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160109" cy="13462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109" cy="134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synthétique de présentation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Appel à projet 2021 - Contrat de ville DLVA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color w:val="0084d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rtl w:val="0"/>
        </w:rPr>
        <w:t xml:space="preserve">Cette fiche est à transmettre impérativement en version numérique à :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ff420e"/>
            <w:u w:val="single"/>
            <w:rtl w:val="0"/>
          </w:rPr>
          <w:t xml:space="preserve">politique-ville@ville-manosque.fr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color w:val="ff420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color w:val="0084d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84d1"/>
          <w:rtl w:val="0"/>
        </w:rPr>
        <w:t xml:space="preserve">Les contenus marqués d'un * seront utilisés pour la communication générale du Contrat de ville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color w:val="0084d1"/>
        </w:rPr>
      </w:pPr>
      <w:bookmarkStart w:colFirst="0" w:colLast="0" w:name="_heading=h.vpsc1ks7yn38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72.0" w:type="dxa"/>
        <w:tblLayout w:type="fixed"/>
        <w:tblLook w:val="0000"/>
      </w:tblPr>
      <w:tblGrid>
        <w:gridCol w:w="3451"/>
        <w:gridCol w:w="6179"/>
        <w:tblGridChange w:id="0">
          <w:tblGrid>
            <w:gridCol w:w="3451"/>
            <w:gridCol w:w="61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Titre de l'action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84d1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Nouvelle action    </w:t>
            </w: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                       Renouvellement d'action     </w:t>
            </w: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Structure porteuse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84d1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Contacts de la personne en charge du dossier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84d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Pilier Contrat de ville sur lequel votre action est positionnée </w:t>
      </w:r>
      <w:r w:rsidDel="00000000" w:rsidR="00000000" w:rsidRPr="00000000">
        <w:rPr>
          <w:rFonts w:ascii="Calibri" w:cs="Calibri" w:eastAsia="Calibri" w:hAnsi="Calibri"/>
          <w:b w:val="1"/>
          <w:color w:val="0084d1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1 seul choix possible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Le développement économique, l’emploi et la formation 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Le renouvellement urbain et le cadre de vie 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 cohésion sociale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Thématiques transversales </w:t>
      </w:r>
      <w:r w:rsidDel="00000000" w:rsidR="00000000" w:rsidRPr="00000000">
        <w:rPr>
          <w:rFonts w:ascii="Calibri" w:cs="Calibri" w:eastAsia="Calibri" w:hAnsi="Calibri"/>
          <w:b w:val="1"/>
          <w:color w:val="0084d1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 promotion de la jeunesse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 lutte contre les discriminations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L’égalité homme-femme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 citoyenneté et les valeurs de la République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Territoire de réalisation de l'action 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Centre ville Saint Lazare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Arc serrets Plantiers Aliziers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  <w:tab/>
        <w:t xml:space="preserve">Les 2 QPV</w:t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Hors QPV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 bénéficiaires de l'action 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Budget total de l'action : ........................... €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Subventions demandées au titre du Contrat de ville (DLVA + ÉTAT) : ........................... €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6.0" w:type="dxa"/>
        <w:jc w:val="left"/>
        <w:tblInd w:w="55.0" w:type="pct"/>
        <w:tblLayout w:type="fixed"/>
        <w:tblLook w:val="0000"/>
      </w:tblPr>
      <w:tblGrid>
        <w:gridCol w:w="2422"/>
        <w:gridCol w:w="7014"/>
        <w:tblGridChange w:id="0">
          <w:tblGrid>
            <w:gridCol w:w="2422"/>
            <w:gridCol w:w="7014"/>
          </w:tblGrid>
        </w:tblGridChange>
      </w:tblGrid>
      <w:tr>
        <w:trPr>
          <w:trHeight w:val="19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Résumé de l'action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84d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 lignes maximum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2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Objectifs principaux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4.9212598425197" w:top="354.3307086614173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2C12"/>
    <w:pPr>
      <w:widowControl w:val="0"/>
      <w:suppressAutoHyphens w:val="1"/>
      <w:spacing w:after="0" w:line="240" w:lineRule="auto"/>
    </w:pPr>
    <w:rPr>
      <w:rFonts w:ascii="Times New Roman" w:cs="Times New Roman" w:eastAsia="Andale Sans UI" w:hAnsi="Times New Roman"/>
      <w:kern w:val="1"/>
      <w:sz w:val="24"/>
      <w:szCs w:val="24"/>
      <w:lang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sid w:val="005D2C12"/>
    <w:rPr>
      <w:color w:val="000080"/>
      <w:u w:val="single"/>
      <w:lang/>
    </w:rPr>
  </w:style>
  <w:style w:type="paragraph" w:styleId="Contenudetableau" w:customStyle="1">
    <w:name w:val="Contenu de tableau"/>
    <w:basedOn w:val="Normal"/>
    <w:rsid w:val="005D2C12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olitique-ville@ville-manosque.fr#_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9qiwXari0Q3WMbkT4LzlCn1MAw==">AMUW2mUy/96EM9s3p2dfNCmKKvuLWmFLKfy/hRSM17LckPoGCuYDyMYIyrtyOZOeG0iude2or0ZouBBFsAeqSp2kxMZiyJElmfw2tZb/+VM5SO4UKl55+AHDu9hUN0MloQm+AqwkAmJFWqoRNDLSvErY8jPb4OFGUw==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2019-11-08T08:53:00Z</dcterms:created>
  <dc:creator>MARIE GERBAUD</dc:creator>
</cp:coreProperties>
</file>